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48" w:rsidRDefault="00083548" w:rsidP="00083548">
      <w:pPr>
        <w:jc w:val="center"/>
        <w:rPr>
          <w:rFonts w:ascii="仿宋_GB2312" w:eastAsia="仿宋_GB2312" w:hAnsi="仿宋_GB2312"/>
          <w:b/>
          <w:color w:val="000000"/>
          <w:sz w:val="28"/>
        </w:rPr>
      </w:pPr>
      <w:r>
        <w:rPr>
          <w:rFonts w:ascii="方正大标宋简体" w:eastAsia="方正大标宋简体" w:hAnsi="方正大标宋简体" w:cs="宋体" w:hint="eastAsia"/>
          <w:color w:val="FF0000"/>
          <w:spacing w:val="100"/>
          <w:sz w:val="80"/>
          <w:szCs w:val="80"/>
        </w:rPr>
        <w:t>上海证券交易所</w:t>
      </w:r>
    </w:p>
    <w:p w:rsidR="00083548" w:rsidRDefault="00652D74" w:rsidP="00083548">
      <w:pPr>
        <w:jc w:val="center"/>
        <w:rPr>
          <w:rFonts w:ascii="仿宋_GB2312" w:eastAsia="仿宋_GB2312" w:hAnsi="仿宋_GB2312"/>
          <w:b/>
          <w:color w:val="000000"/>
          <w:sz w:val="28"/>
        </w:rPr>
      </w:pPr>
      <w:bookmarkStart w:id="0" w:name="函号"/>
      <w:bookmarkEnd w:id="0"/>
      <w:r>
        <w:rPr>
          <w:rFonts w:ascii="仿宋_GB2312" w:eastAsia="仿宋_GB2312" w:hAnsi="仿宋_GB2312" w:hint="eastAsia"/>
          <w:b/>
          <w:color w:val="000000"/>
          <w:sz w:val="28"/>
        </w:rPr>
        <w:t>上证公函【</w:t>
      </w:r>
      <w:r>
        <w:rPr>
          <w:rFonts w:ascii="仿宋_GB2312" w:eastAsia="仿宋_GB2312" w:hAnsi="仿宋_GB2312"/>
          <w:b/>
          <w:color w:val="000000"/>
          <w:sz w:val="28"/>
        </w:rPr>
        <w:t>2017】2304号</w:t>
      </w:r>
    </w:p>
    <w:p w:rsidR="00083548" w:rsidRDefault="00E612B3" w:rsidP="00083548">
      <w:pPr>
        <w:pStyle w:val="a6"/>
        <w:spacing w:line="600" w:lineRule="exact"/>
        <w:ind w:left="0" w:right="-57"/>
        <w:rPr>
          <w:rFonts w:ascii="宋体" w:hAnsi="宋体" w:cs="宋体"/>
          <w:b/>
          <w:color w:val="FF0000"/>
          <w:sz w:val="52"/>
        </w:rPr>
      </w:pPr>
      <w:r w:rsidRPr="00E612B3">
        <w:pict>
          <v:line id="_x0000_s2050" style="position:absolute;left:0;text-align:left;z-index:251660288" from="-9.9pt,9.5pt" to="449.1pt,9.5pt" strokecolor="red" strokeweight="1.06mm">
            <v:stroke color2="aqua" joinstyle="miter" endcap="square"/>
          </v:line>
        </w:pict>
      </w:r>
    </w:p>
    <w:p w:rsidR="00652D74" w:rsidRPr="0004208D" w:rsidRDefault="00652D74" w:rsidP="00545C53">
      <w:pPr>
        <w:jc w:val="center"/>
        <w:rPr>
          <w:rFonts w:ascii="黑体" w:eastAsia="黑体" w:hAnsi="宋体" w:cs="宋体" w:hint="eastAsia"/>
          <w:b/>
          <w:bCs/>
          <w:sz w:val="44"/>
          <w:szCs w:val="42"/>
        </w:rPr>
      </w:pPr>
      <w:bookmarkStart w:id="1" w:name="正文"/>
      <w:bookmarkEnd w:id="1"/>
      <w:r w:rsidRPr="0004208D">
        <w:rPr>
          <w:rFonts w:ascii="黑体" w:eastAsia="黑体" w:hAnsi="宋体" w:cs="宋体" w:hint="eastAsia"/>
          <w:b/>
          <w:bCs/>
          <w:sz w:val="44"/>
          <w:szCs w:val="42"/>
        </w:rPr>
        <w:t>关于对</w:t>
      </w:r>
      <w:bookmarkStart w:id="2" w:name="公司全称"/>
      <w:bookmarkEnd w:id="2"/>
      <w:r w:rsidRPr="0004208D">
        <w:rPr>
          <w:rFonts w:ascii="黑体" w:eastAsia="黑体" w:hAnsi="宋体" w:cs="宋体" w:hint="eastAsia"/>
          <w:b/>
          <w:bCs/>
          <w:sz w:val="44"/>
          <w:szCs w:val="42"/>
        </w:rPr>
        <w:t>井神股份发行股份购买资产</w:t>
      </w:r>
    </w:p>
    <w:p w:rsidR="00652D74" w:rsidRPr="0004208D" w:rsidRDefault="00652D74" w:rsidP="00545C53">
      <w:pPr>
        <w:jc w:val="center"/>
        <w:rPr>
          <w:rFonts w:ascii="黑体" w:eastAsia="黑体" w:hAnsi="宋体" w:cs="宋体"/>
          <w:b/>
          <w:bCs/>
          <w:sz w:val="44"/>
          <w:szCs w:val="42"/>
        </w:rPr>
      </w:pPr>
      <w:r w:rsidRPr="0004208D">
        <w:rPr>
          <w:rFonts w:ascii="黑体" w:eastAsia="黑体" w:hAnsi="宋体" w:cs="宋体" w:hint="eastAsia"/>
          <w:b/>
          <w:bCs/>
          <w:sz w:val="44"/>
          <w:szCs w:val="42"/>
        </w:rPr>
        <w:t>暨关联交易预案的信息披露问询函</w:t>
      </w:r>
    </w:p>
    <w:p w:rsidR="00652D74" w:rsidRPr="00545C53" w:rsidRDefault="00652D74" w:rsidP="00545C53">
      <w:pPr>
        <w:rPr>
          <w:rFonts w:ascii="仿宋_GB2312" w:eastAsia="仿宋_GB2312" w:hAnsi="Calibri"/>
          <w:sz w:val="30"/>
          <w:szCs w:val="30"/>
        </w:rPr>
      </w:pPr>
    </w:p>
    <w:p w:rsidR="00652D74" w:rsidRPr="00545C53" w:rsidRDefault="00652D74" w:rsidP="00545C53">
      <w:pPr>
        <w:spacing w:line="600" w:lineRule="exact"/>
        <w:rPr>
          <w:rFonts w:ascii="仿宋_GB2312" w:eastAsia="仿宋_GB2312" w:hAnsi="宋体"/>
          <w:sz w:val="30"/>
        </w:rPr>
      </w:pPr>
      <w:bookmarkStart w:id="3" w:name="公司全称1"/>
      <w:bookmarkStart w:id="4" w:name="_GoBack"/>
      <w:r w:rsidRPr="00545C53">
        <w:rPr>
          <w:rFonts w:ascii="仿宋_GB2312" w:eastAsia="仿宋_GB2312" w:hAnsi="宋体" w:hint="eastAsia"/>
          <w:sz w:val="30"/>
        </w:rPr>
        <w:t>江苏井神盐化股份有限公司</w:t>
      </w:r>
      <w:bookmarkEnd w:id="3"/>
      <w:r w:rsidRPr="00545C53">
        <w:rPr>
          <w:rFonts w:ascii="仿宋_GB2312" w:eastAsia="仿宋_GB2312" w:hAnsi="宋体" w:hint="eastAsia"/>
          <w:sz w:val="30"/>
        </w:rPr>
        <w:t>：</w:t>
      </w:r>
    </w:p>
    <w:p w:rsidR="00652D74" w:rsidRPr="00545C53" w:rsidRDefault="00652D74" w:rsidP="00545C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45C53">
        <w:rPr>
          <w:rFonts w:ascii="仿宋_GB2312" w:eastAsia="仿宋_GB2312" w:hAnsi="宋体" w:hint="eastAsia"/>
          <w:sz w:val="30"/>
        </w:rPr>
        <w:t>经审阅你公司提交的发行股份购买资产暨关联交易预案（以下简称预案），现有如下问题需要你公司作进一步说明和解释：</w:t>
      </w:r>
    </w:p>
    <w:p w:rsidR="00652D74" w:rsidRPr="00545C53" w:rsidRDefault="00652D74" w:rsidP="00545C53">
      <w:pPr>
        <w:spacing w:line="60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545C53">
        <w:rPr>
          <w:rFonts w:ascii="仿宋_GB2312" w:eastAsia="仿宋_GB2312" w:hAnsi="Calibri" w:hint="eastAsia"/>
          <w:sz w:val="30"/>
          <w:szCs w:val="30"/>
        </w:rPr>
        <w:t>1.预案披露，随着盐业体制改革深入，跨区域经营限制及价格管制的放开，食盐行业将面临市场化竞争。请公司：（1）结合生产成本、品质和供求状况等因素，分析说明面临价格竞争，标的资产是否具有竞争优势；（2）结合跨区域经营规划、主要竞争对手情况，分析说明标的资产是否具有跨区域经营优势；（3）结合上述因素，分析说明标的公司的核心竞争力。请财务顾问发表意见。</w:t>
      </w:r>
    </w:p>
    <w:p w:rsidR="00652D74" w:rsidRPr="00545C53" w:rsidRDefault="00652D74" w:rsidP="00545C53">
      <w:pPr>
        <w:spacing w:line="60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545C53">
        <w:rPr>
          <w:rFonts w:ascii="仿宋_GB2312" w:eastAsia="仿宋_GB2312" w:hAnsi="Calibri" w:hint="eastAsia"/>
          <w:sz w:val="30"/>
          <w:szCs w:val="30"/>
        </w:rPr>
        <w:t>2.预案披露，上市公司自上市以来，净利润及毛利率均呈现逐年下滑趋势。此外，标的资产苏盐连锁近年来的营业收入、净利润、毛利率也呈现不同程度的下滑。请公司：（1）结合行业发展趋势、行业政策变化、竞争环境等因素，分析说明产生上述现象的原因及合理性；（2）应对上述变化的具体措施。请财务顾问发表意见。</w:t>
      </w:r>
    </w:p>
    <w:p w:rsidR="00652D74" w:rsidRPr="00545C53" w:rsidRDefault="00652D74" w:rsidP="00545C53">
      <w:pPr>
        <w:spacing w:line="60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545C53">
        <w:rPr>
          <w:rFonts w:ascii="仿宋_GB2312" w:eastAsia="仿宋_GB2312" w:hAnsi="Calibri" w:hint="eastAsia"/>
          <w:sz w:val="30"/>
          <w:szCs w:val="30"/>
        </w:rPr>
        <w:t>3.预案披露，盐业体制改革前后，南通盐业从苏盐连锁采购食盐产品的价格比较稳定。但南通盐业的毛利率由2015年的13.86%</w:t>
      </w:r>
      <w:r w:rsidRPr="00545C53">
        <w:rPr>
          <w:rFonts w:ascii="仿宋_GB2312" w:eastAsia="仿宋_GB2312" w:hAnsi="Calibri" w:hint="eastAsia"/>
          <w:sz w:val="30"/>
          <w:szCs w:val="30"/>
        </w:rPr>
        <w:lastRenderedPageBreak/>
        <w:t>下降至2017年1-4月的5.54%。请公司：（1）结合市场格局变化、收入、成本构成，主要产品的价格变化、销量等，分析说明毛利率持续下滑的原因及合理性；（2）2017年盐改后毛利率快速下滑的原因及合理性；（3）注入该标的资产是否有利于增强上市公司的持续盈利能力。请财务顾问发表意见。</w:t>
      </w:r>
    </w:p>
    <w:p w:rsidR="00652D74" w:rsidRPr="00545C53" w:rsidRDefault="00652D74" w:rsidP="00545C53">
      <w:pPr>
        <w:spacing w:line="60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545C53">
        <w:rPr>
          <w:rFonts w:ascii="仿宋_GB2312" w:eastAsia="仿宋_GB2312" w:hAnsi="Calibri" w:hint="eastAsia"/>
          <w:sz w:val="30"/>
          <w:szCs w:val="30"/>
        </w:rPr>
        <w:t>4.预案披露，苏盐集团与食盐定点生产企业签订采购合同，食盐定点生产企业根据采购合同向苏盐连锁发货。预案将上市公司列为标的资产苏盐连锁的第一大供应商，而非苏盐集团。请公司：（1）结合采购、销售的具体模式、合同主要条款等，进一步披露苏盐集团的收入确认政策、上市公司和苏盐集团在标的资产业务流程中的定位；（2）预案将上市公司而非苏盐集团列为苏盐连锁供应商的原因及合理性，信息披露是否准确。请财务顾问发表意见。</w:t>
      </w:r>
    </w:p>
    <w:p w:rsidR="00652D74" w:rsidRPr="00545C53" w:rsidRDefault="00652D74" w:rsidP="00545C53">
      <w:pPr>
        <w:spacing w:line="60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545C53">
        <w:rPr>
          <w:rFonts w:ascii="仿宋_GB2312" w:eastAsia="仿宋_GB2312" w:hAnsi="Calibri" w:hint="eastAsia"/>
          <w:sz w:val="30"/>
          <w:szCs w:val="30"/>
        </w:rPr>
        <w:t>5.预案披露，本次交易采用资产基础法进行预估，并在资产基础法下对部分投资性房地产和固定资产——房屋建筑物使用了收益法评估。其中苏盐连锁的固定资产——房屋建筑物账面值6554.15万元，评估值2.73亿元，预测期间使用租金收入。请公司补充披露：（1）上述房屋建筑物目前用途及未来预计用途，未来是否作为租赁房产对外出租；（2）上述房屋建筑物预测期间的会计科目，是否转入投资性房地产进行会计处理；（3）请评估师补充披露预测期租金收入的测算过程，并对以上问题发表意见。</w:t>
      </w:r>
    </w:p>
    <w:p w:rsidR="00652D74" w:rsidRPr="00545C53" w:rsidRDefault="00652D74" w:rsidP="00545C53">
      <w:pPr>
        <w:spacing w:line="600" w:lineRule="exact"/>
        <w:ind w:firstLineChars="200" w:firstLine="600"/>
        <w:rPr>
          <w:rFonts w:ascii="仿宋_GB2312" w:eastAsia="仿宋_GB2312" w:hAnsi="Calibri" w:hint="eastAsia"/>
          <w:sz w:val="30"/>
          <w:szCs w:val="30"/>
        </w:rPr>
      </w:pPr>
      <w:r w:rsidRPr="00545C53">
        <w:rPr>
          <w:rFonts w:ascii="仿宋_GB2312" w:eastAsia="仿宋_GB2312" w:hAnsi="Calibri" w:hint="eastAsia"/>
          <w:sz w:val="30"/>
          <w:szCs w:val="30"/>
        </w:rPr>
        <w:t>6.预案披露，南通盐业的食盐产品采购均来源于苏盐连锁，但前五名供应商中存在井神股份。请补充披露南通盐业向井神股份采购的具体产品类型，信息披露是否准确。请财务顾问发表意见。</w:t>
      </w:r>
      <w:bookmarkEnd w:id="4"/>
    </w:p>
    <w:p w:rsidR="00652D74" w:rsidRPr="00545C53" w:rsidRDefault="00652D74" w:rsidP="00545C53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652D74" w:rsidRDefault="00652D74" w:rsidP="00545C53">
      <w:pPr>
        <w:spacing w:line="600" w:lineRule="exact"/>
        <w:ind w:rightChars="1" w:right="2" w:firstLineChars="200" w:firstLine="600"/>
        <w:rPr>
          <w:rFonts w:ascii="仿宋_GB2312" w:eastAsia="仿宋_GB2312" w:hint="eastAsia"/>
          <w:sz w:val="30"/>
          <w:szCs w:val="30"/>
        </w:rPr>
      </w:pPr>
      <w:r w:rsidRPr="00545C53">
        <w:rPr>
          <w:rFonts w:ascii="仿宋_GB2312" w:eastAsia="仿宋_GB2312" w:hint="eastAsia"/>
          <w:sz w:val="30"/>
          <w:szCs w:val="30"/>
        </w:rPr>
        <w:t>请你公司在2017年11月15日之前，针对上述问题对预案做相应补充，书面回复我部并进行披露。</w:t>
      </w:r>
    </w:p>
    <w:p w:rsidR="00652D74" w:rsidRPr="00545C53" w:rsidRDefault="00652D74" w:rsidP="00545C53">
      <w:pPr>
        <w:spacing w:line="600" w:lineRule="exact"/>
        <w:ind w:rightChars="1" w:right="2" w:firstLineChars="200" w:firstLine="420"/>
        <w:rPr>
          <w:rFonts w:hint="eastAsia"/>
        </w:rPr>
      </w:pPr>
    </w:p>
    <w:p w:rsidR="00083548" w:rsidRDefault="00083548" w:rsidP="00083548">
      <w:pPr>
        <w:jc w:val="left"/>
        <w:rPr>
          <w:lang w:eastAsia="zh-CN"/>
        </w:rPr>
      </w:pPr>
    </w:p>
    <w:p w:rsidR="00083548" w:rsidRDefault="00083548" w:rsidP="00083548">
      <w:pPr>
        <w:jc w:val="left"/>
        <w:rPr>
          <w:lang w:eastAsia="zh-CN"/>
        </w:rPr>
      </w:pPr>
    </w:p>
    <w:p w:rsidR="00083548" w:rsidRDefault="00083548" w:rsidP="00083548">
      <w:pPr>
        <w:jc w:val="left"/>
        <w:rPr>
          <w:lang w:eastAsia="zh-CN"/>
        </w:rPr>
      </w:pPr>
    </w:p>
    <w:p w:rsidR="00083548" w:rsidRDefault="00083548" w:rsidP="00083548">
      <w:pPr>
        <w:jc w:val="left"/>
        <w:rPr>
          <w:lang w:eastAsia="zh-CN"/>
        </w:rPr>
      </w:pPr>
    </w:p>
    <w:p w:rsidR="00083548" w:rsidRDefault="00083548" w:rsidP="00083548">
      <w:pPr>
        <w:jc w:val="left"/>
        <w:rPr>
          <w:lang w:eastAsia="zh-CN"/>
        </w:rPr>
      </w:pPr>
    </w:p>
    <w:p w:rsidR="00083548" w:rsidRDefault="00083548" w:rsidP="00083548">
      <w:pPr>
        <w:jc w:val="left"/>
        <w:rPr>
          <w:lang w:eastAsia="zh-CN"/>
        </w:rPr>
      </w:pPr>
    </w:p>
    <w:p w:rsidR="00083548" w:rsidRDefault="00083548" w:rsidP="00083548">
      <w:pPr>
        <w:jc w:val="left"/>
        <w:rPr>
          <w:lang w:eastAsia="zh-CN"/>
        </w:rPr>
      </w:pPr>
    </w:p>
    <w:p w:rsidR="00083548" w:rsidRDefault="00083548" w:rsidP="00083548">
      <w:pPr>
        <w:jc w:val="left"/>
        <w:rPr>
          <w:lang w:eastAsia="zh-CN"/>
        </w:rPr>
      </w:pPr>
    </w:p>
    <w:p w:rsidR="00083548" w:rsidRDefault="00083548" w:rsidP="00083548">
      <w:pPr>
        <w:jc w:val="left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3590290</wp:posOffset>
            </wp:positionH>
            <wp:positionV relativeFrom="paragraph">
              <wp:posOffset>6350</wp:posOffset>
            </wp:positionV>
            <wp:extent cx="1801495" cy="1752600"/>
            <wp:effectExtent l="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65930">
                      <a:off x="0" y="0"/>
                      <a:ext cx="180149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548" w:rsidRDefault="00083548" w:rsidP="00083548">
      <w:pPr>
        <w:jc w:val="left"/>
        <w:rPr>
          <w:lang w:eastAsia="zh-CN"/>
        </w:rPr>
      </w:pPr>
    </w:p>
    <w:p w:rsidR="00083548" w:rsidRDefault="00083548" w:rsidP="00083548">
      <w:pPr>
        <w:jc w:val="left"/>
        <w:rPr>
          <w:lang w:eastAsia="zh-CN"/>
        </w:rPr>
      </w:pPr>
    </w:p>
    <w:p w:rsidR="00083548" w:rsidRPr="00802084" w:rsidRDefault="00083548" w:rsidP="00083548">
      <w:pPr>
        <w:spacing w:line="600" w:lineRule="exact"/>
        <w:ind w:rightChars="1" w:right="2" w:firstLineChars="200" w:firstLine="420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hint="eastAsia"/>
          <w:lang w:eastAsia="zh-CN"/>
        </w:rPr>
        <w:t xml:space="preserve">                                    </w:t>
      </w:r>
      <w:r w:rsidRPr="00802084">
        <w:rPr>
          <w:rFonts w:ascii="仿宋_GB2312" w:eastAsia="仿宋_GB2312" w:hAnsi="宋体" w:hint="eastAsia"/>
          <w:sz w:val="30"/>
          <w:szCs w:val="30"/>
        </w:rPr>
        <w:t>上海证券交易所</w:t>
      </w:r>
      <w:r>
        <w:rPr>
          <w:rFonts w:ascii="仿宋_GB2312" w:eastAsia="仿宋_GB2312" w:hAnsi="宋体" w:hint="eastAsia"/>
          <w:sz w:val="30"/>
          <w:szCs w:val="30"/>
        </w:rPr>
        <w:t>上市公司监管一部</w:t>
      </w:r>
    </w:p>
    <w:p w:rsidR="00083548" w:rsidRPr="004E2F6D" w:rsidRDefault="00652D74" w:rsidP="00083548">
      <w:pPr>
        <w:ind w:left="4620" w:firstLine="420"/>
        <w:rPr>
          <w:rFonts w:ascii="仿宋_GB2312" w:eastAsia="仿宋_GB2312"/>
          <w:sz w:val="30"/>
          <w:szCs w:val="30"/>
          <w:lang w:eastAsia="zh-CN"/>
        </w:rPr>
      </w:pPr>
      <w:bookmarkStart w:id="5" w:name="大写年份"/>
      <w:bookmarkEnd w:id="5"/>
      <w:r>
        <w:rPr>
          <w:rFonts w:ascii="仿宋_GB2312" w:eastAsia="仿宋_GB2312" w:hint="eastAsia"/>
          <w:sz w:val="30"/>
          <w:szCs w:val="30"/>
          <w:lang w:eastAsia="zh-CN"/>
        </w:rPr>
        <w:t>二</w:t>
      </w:r>
      <w:r>
        <w:rPr>
          <w:rFonts w:ascii="宋体" w:hAnsi="宋体" w:cs="宋体" w:hint="eastAsia"/>
          <w:sz w:val="30"/>
          <w:szCs w:val="30"/>
          <w:lang w:eastAsia="zh-CN"/>
        </w:rPr>
        <w:t>〇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一七年十一月七日</w:t>
      </w:r>
    </w:p>
    <w:p w:rsidR="000D32F7" w:rsidRPr="00083548" w:rsidRDefault="000D32F7"/>
    <w:sectPr w:rsidR="000D32F7" w:rsidRPr="00083548" w:rsidSect="00E612B3">
      <w:footerReference w:type="default" r:id="rId7"/>
      <w:pgSz w:w="11906" w:h="16838"/>
      <w:pgMar w:top="1440" w:right="1548" w:bottom="1440" w:left="1548" w:header="720" w:footer="992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728" w:rsidRDefault="005B7728" w:rsidP="00083548">
      <w:r>
        <w:separator/>
      </w:r>
    </w:p>
  </w:endnote>
  <w:endnote w:type="continuationSeparator" w:id="1">
    <w:p w:rsidR="005B7728" w:rsidRDefault="005B7728" w:rsidP="0008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A2" w:rsidRDefault="00E612B3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3.35pt;margin-top:.05pt;width:4.5pt;height:9.9pt;z-index:251660288;mso-wrap-distance-left:0;mso-wrap-distance-right:0;mso-position-horizontal-relative:page" stroked="f">
          <v:fill opacity="0" color2="black"/>
          <v:textbox inset="0,0,0,0">
            <w:txbxContent>
              <w:p w:rsidR="00E909A2" w:rsidRDefault="00E612B3">
                <w:pPr>
                  <w:pStyle w:val="a4"/>
                </w:pPr>
                <w:r>
                  <w:rPr>
                    <w:rStyle w:val="a5"/>
                  </w:rPr>
                  <w:fldChar w:fldCharType="begin"/>
                </w:r>
                <w:r w:rsidR="005B7728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652D74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728" w:rsidRDefault="005B7728" w:rsidP="00083548">
      <w:r>
        <w:separator/>
      </w:r>
    </w:p>
  </w:footnote>
  <w:footnote w:type="continuationSeparator" w:id="1">
    <w:p w:rsidR="005B7728" w:rsidRDefault="005B7728" w:rsidP="00083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548"/>
    <w:rsid w:val="00083548"/>
    <w:rsid w:val="000D32F7"/>
    <w:rsid w:val="005B7728"/>
    <w:rsid w:val="00652D74"/>
    <w:rsid w:val="00E6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48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548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083548"/>
    <w:rPr>
      <w:sz w:val="18"/>
      <w:szCs w:val="18"/>
    </w:rPr>
  </w:style>
  <w:style w:type="paragraph" w:styleId="a4">
    <w:name w:val="footer"/>
    <w:basedOn w:val="a"/>
    <w:link w:val="Char0"/>
    <w:unhideWhenUsed/>
    <w:rsid w:val="00083548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083548"/>
    <w:rPr>
      <w:sz w:val="18"/>
      <w:szCs w:val="18"/>
    </w:rPr>
  </w:style>
  <w:style w:type="character" w:styleId="a5">
    <w:name w:val="page number"/>
    <w:basedOn w:val="a0"/>
    <w:rsid w:val="00083548"/>
  </w:style>
  <w:style w:type="paragraph" w:styleId="a6">
    <w:name w:val="Block Text"/>
    <w:basedOn w:val="a"/>
    <w:rsid w:val="00083548"/>
    <w:pPr>
      <w:spacing w:line="360" w:lineRule="auto"/>
      <w:ind w:left="840" w:right="840"/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3</Pages>
  <Words>193</Words>
  <Characters>1103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覃锦辉(拟稿)</dc:creator>
  <cp:keywords/>
  <dc:description/>
  <cp:lastModifiedBy>李娅</cp:lastModifiedBy>
  <cp:revision>3</cp:revision>
  <dcterms:created xsi:type="dcterms:W3CDTF">2017-05-24T10:35:00Z</dcterms:created>
  <dcterms:modified xsi:type="dcterms:W3CDTF">2017-11-07T09:10:00Z</dcterms:modified>
</cp:coreProperties>
</file>